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A957" w14:textId="25187413" w:rsidR="000B1B6E" w:rsidRDefault="00950ECA" w:rsidP="00950EC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50ECA">
        <w:rPr>
          <w:rFonts w:ascii="Arial" w:hAnsi="Arial" w:cs="Arial"/>
          <w:b/>
          <w:bCs/>
          <w:sz w:val="24"/>
          <w:szCs w:val="24"/>
        </w:rPr>
        <w:t xml:space="preserve">Huntingdon Farmers’ Market </w:t>
      </w:r>
      <w:r w:rsidR="00575BEC">
        <w:rPr>
          <w:rFonts w:ascii="Arial" w:hAnsi="Arial" w:cs="Arial"/>
          <w:b/>
          <w:bCs/>
          <w:sz w:val="24"/>
          <w:szCs w:val="24"/>
        </w:rPr>
        <w:t>V</w:t>
      </w:r>
      <w:r w:rsidR="008F1EC7">
        <w:rPr>
          <w:rFonts w:ascii="Arial" w:hAnsi="Arial" w:cs="Arial"/>
          <w:b/>
          <w:bCs/>
          <w:sz w:val="24"/>
          <w:szCs w:val="24"/>
        </w:rPr>
        <w:t xml:space="preserve">endor </w:t>
      </w:r>
      <w:r w:rsidR="00575BEC">
        <w:rPr>
          <w:rFonts w:ascii="Arial" w:hAnsi="Arial" w:cs="Arial"/>
          <w:b/>
          <w:bCs/>
          <w:sz w:val="24"/>
          <w:szCs w:val="24"/>
        </w:rPr>
        <w:t>F</w:t>
      </w:r>
      <w:r w:rsidRPr="00950ECA">
        <w:rPr>
          <w:rFonts w:ascii="Arial" w:hAnsi="Arial" w:cs="Arial"/>
          <w:b/>
          <w:bCs/>
          <w:sz w:val="24"/>
          <w:szCs w:val="24"/>
        </w:rPr>
        <w:t xml:space="preserve">ee </w:t>
      </w:r>
      <w:r w:rsidR="00575BEC">
        <w:rPr>
          <w:rFonts w:ascii="Arial" w:hAnsi="Arial" w:cs="Arial"/>
          <w:b/>
          <w:bCs/>
          <w:sz w:val="24"/>
          <w:szCs w:val="24"/>
        </w:rPr>
        <w:t>P</w:t>
      </w:r>
      <w:r w:rsidRPr="00950ECA">
        <w:rPr>
          <w:rFonts w:ascii="Arial" w:hAnsi="Arial" w:cs="Arial"/>
          <w:b/>
          <w:bCs/>
          <w:sz w:val="24"/>
          <w:szCs w:val="24"/>
        </w:rPr>
        <w:t>olicy</w:t>
      </w:r>
    </w:p>
    <w:p w14:paraId="0CBE0914" w14:textId="716F0646" w:rsidR="00950ECA" w:rsidRDefault="00950ECA" w:rsidP="00950EC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77869E" w14:textId="77777777" w:rsidR="008F1EC7" w:rsidRPr="008F1EC7" w:rsidRDefault="008F1EC7" w:rsidP="00950EC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F1EC7">
        <w:rPr>
          <w:rFonts w:ascii="Arial" w:hAnsi="Arial" w:cs="Arial"/>
          <w:sz w:val="24"/>
          <w:szCs w:val="24"/>
          <w:u w:val="single"/>
        </w:rPr>
        <w:t>Annual fee</w:t>
      </w:r>
    </w:p>
    <w:p w14:paraId="4B50AC9B" w14:textId="67254C85" w:rsidR="00950ECA" w:rsidRDefault="008F1EC7" w:rsidP="008F1E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F1EC7">
        <w:rPr>
          <w:rFonts w:ascii="Arial" w:hAnsi="Arial" w:cs="Arial"/>
          <w:sz w:val="24"/>
          <w:szCs w:val="24"/>
        </w:rPr>
        <w:t>eturning vendors</w:t>
      </w:r>
      <w:r>
        <w:rPr>
          <w:rFonts w:ascii="Arial" w:hAnsi="Arial" w:cs="Arial"/>
          <w:sz w:val="24"/>
          <w:szCs w:val="24"/>
        </w:rPr>
        <w:t>:  pay when submitting renewal application</w:t>
      </w:r>
    </w:p>
    <w:p w14:paraId="7BEC924A" w14:textId="3558AA36" w:rsidR="008F1EC7" w:rsidRDefault="008F1EC7" w:rsidP="008F1E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vendors:  pay upon acceptance into the market</w:t>
      </w:r>
    </w:p>
    <w:p w14:paraId="2586A2F9" w14:textId="5616C7B9" w:rsidR="001733FF" w:rsidRDefault="001733FF" w:rsidP="008F1E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Non-refundable</w:t>
      </w:r>
    </w:p>
    <w:p w14:paraId="0EAFA3F4" w14:textId="3C75EABC" w:rsidR="008F1EC7" w:rsidRDefault="008F1EC7" w:rsidP="008F1EC7">
      <w:pPr>
        <w:spacing w:after="0"/>
        <w:rPr>
          <w:rFonts w:ascii="Arial" w:hAnsi="Arial" w:cs="Arial"/>
          <w:sz w:val="24"/>
          <w:szCs w:val="24"/>
        </w:rPr>
      </w:pPr>
    </w:p>
    <w:p w14:paraId="12BB0824" w14:textId="33CBF546" w:rsidR="008F1EC7" w:rsidRPr="008F1EC7" w:rsidRDefault="008F1EC7" w:rsidP="008F1EC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F1EC7">
        <w:rPr>
          <w:rFonts w:ascii="Arial" w:hAnsi="Arial" w:cs="Arial"/>
          <w:sz w:val="24"/>
          <w:szCs w:val="24"/>
          <w:u w:val="single"/>
        </w:rPr>
        <w:t>Weekly fees</w:t>
      </w:r>
    </w:p>
    <w:p w14:paraId="328D563F" w14:textId="31E5B3FA" w:rsidR="008F1EC7" w:rsidRDefault="008F1EC7" w:rsidP="008F1E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vendor may choose to</w:t>
      </w:r>
    </w:p>
    <w:p w14:paraId="543654BC" w14:textId="035264D1" w:rsidR="008F1EC7" w:rsidRDefault="008F1EC7" w:rsidP="008F1EC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 weekly fee each week vendor is participating in the market </w:t>
      </w:r>
      <w:r w:rsidRPr="008F1EC7">
        <w:rPr>
          <w:rFonts w:ascii="Arial" w:hAnsi="Arial" w:cs="Arial"/>
          <w:b/>
          <w:bCs/>
          <w:sz w:val="24"/>
          <w:szCs w:val="24"/>
        </w:rPr>
        <w:t>OR</w:t>
      </w:r>
    </w:p>
    <w:p w14:paraId="0AF26611" w14:textId="3F4CB085" w:rsidR="008F1EC7" w:rsidRDefault="008F1EC7" w:rsidP="008F1EC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for the entire season up front</w:t>
      </w:r>
      <w:r w:rsidR="001733FF">
        <w:rPr>
          <w:rFonts w:ascii="Arial" w:hAnsi="Arial" w:cs="Arial"/>
          <w:sz w:val="24"/>
          <w:szCs w:val="24"/>
        </w:rPr>
        <w:t xml:space="preserve"> (minus whichever weeks the vendor plans not to participate)</w:t>
      </w:r>
    </w:p>
    <w:p w14:paraId="4056F270" w14:textId="548B4322" w:rsidR="008F1EC7" w:rsidRDefault="008F1EC7" w:rsidP="008F1E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paying for </w:t>
      </w:r>
      <w:r w:rsidR="00E37E1B">
        <w:rPr>
          <w:rFonts w:ascii="Arial" w:hAnsi="Arial" w:cs="Arial"/>
          <w:sz w:val="24"/>
          <w:szCs w:val="24"/>
        </w:rPr>
        <w:t>all weeks of the</w:t>
      </w:r>
      <w:r>
        <w:rPr>
          <w:rFonts w:ascii="Arial" w:hAnsi="Arial" w:cs="Arial"/>
          <w:sz w:val="24"/>
          <w:szCs w:val="24"/>
        </w:rPr>
        <w:t xml:space="preserve"> season up front shall receive a discount equal to one week’s-worth of fees</w:t>
      </w:r>
    </w:p>
    <w:p w14:paraId="42908F1E" w14:textId="0AA03E5E" w:rsidR="008F1EC7" w:rsidRDefault="008F1EC7" w:rsidP="008F1EC7">
      <w:pPr>
        <w:spacing w:after="0"/>
        <w:rPr>
          <w:rFonts w:ascii="Arial" w:hAnsi="Arial" w:cs="Arial"/>
          <w:sz w:val="24"/>
          <w:szCs w:val="24"/>
        </w:rPr>
      </w:pPr>
    </w:p>
    <w:p w14:paraId="40856162" w14:textId="401428A5" w:rsidR="008F1EC7" w:rsidRDefault="008F1EC7" w:rsidP="008F1EC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F1EC7">
        <w:rPr>
          <w:rFonts w:ascii="Arial" w:hAnsi="Arial" w:cs="Arial"/>
          <w:sz w:val="24"/>
          <w:szCs w:val="24"/>
          <w:u w:val="single"/>
        </w:rPr>
        <w:t>Fee refunds / credits</w:t>
      </w:r>
      <w:r w:rsidR="001733FF">
        <w:rPr>
          <w:rFonts w:ascii="Arial" w:hAnsi="Arial" w:cs="Arial"/>
          <w:sz w:val="24"/>
          <w:szCs w:val="24"/>
          <w:u w:val="single"/>
        </w:rPr>
        <w:t xml:space="preserve"> for up-front payments of weekly fees </w:t>
      </w:r>
    </w:p>
    <w:p w14:paraId="34C0924C" w14:textId="74A749CA" w:rsidR="00950ECA" w:rsidRPr="00B64CDD" w:rsidRDefault="001733FF" w:rsidP="00950EC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If a vendor</w:t>
      </w:r>
      <w:r w:rsidR="00871A2A">
        <w:rPr>
          <w:rFonts w:ascii="Arial" w:hAnsi="Arial" w:cs="Arial"/>
          <w:sz w:val="24"/>
          <w:szCs w:val="24"/>
        </w:rPr>
        <w:t xml:space="preserve">’s membership in the market is terminated by the </w:t>
      </w:r>
      <w:r w:rsidR="00B64CDD">
        <w:rPr>
          <w:rFonts w:ascii="Arial" w:hAnsi="Arial" w:cs="Arial"/>
          <w:sz w:val="24"/>
          <w:szCs w:val="24"/>
        </w:rPr>
        <w:t>market</w:t>
      </w:r>
      <w:r w:rsidR="007E53EE">
        <w:rPr>
          <w:rFonts w:ascii="Arial" w:hAnsi="Arial" w:cs="Arial"/>
          <w:sz w:val="24"/>
          <w:szCs w:val="24"/>
        </w:rPr>
        <w:t>, following the procedure outlined in the Bylaws</w:t>
      </w:r>
      <w:r w:rsidR="00871A2A">
        <w:rPr>
          <w:rFonts w:ascii="Arial" w:hAnsi="Arial" w:cs="Arial"/>
          <w:sz w:val="24"/>
          <w:szCs w:val="24"/>
        </w:rPr>
        <w:t>,</w:t>
      </w:r>
      <w:r w:rsidR="00B64CDD">
        <w:rPr>
          <w:rFonts w:ascii="Arial" w:hAnsi="Arial" w:cs="Arial"/>
          <w:sz w:val="24"/>
          <w:szCs w:val="24"/>
        </w:rPr>
        <w:t xml:space="preserve"> no prepaid fees will be refunded or credited</w:t>
      </w:r>
      <w:r w:rsidR="007E53EE">
        <w:rPr>
          <w:rFonts w:ascii="Arial" w:hAnsi="Arial" w:cs="Arial"/>
          <w:sz w:val="24"/>
          <w:szCs w:val="24"/>
        </w:rPr>
        <w:t>.</w:t>
      </w:r>
    </w:p>
    <w:p w14:paraId="0A917E34" w14:textId="7D04E6DE" w:rsidR="00B64CDD" w:rsidRPr="00B64CDD" w:rsidRDefault="00B64CDD" w:rsidP="00950EC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If a vendor withdraws voluntarily from the market </w:t>
      </w:r>
      <w:r w:rsidR="007E53EE">
        <w:rPr>
          <w:rFonts w:ascii="Arial" w:hAnsi="Arial" w:cs="Arial"/>
          <w:sz w:val="24"/>
          <w:szCs w:val="24"/>
        </w:rPr>
        <w:t xml:space="preserve">during the </w:t>
      </w:r>
      <w:r>
        <w:rPr>
          <w:rFonts w:ascii="Arial" w:hAnsi="Arial" w:cs="Arial"/>
          <w:sz w:val="24"/>
          <w:szCs w:val="24"/>
        </w:rPr>
        <w:t>season and has given notice to the Market Manager of his/her decision to withdraw, weekly fees for the remainder of the season shall be refunded, minus 1 week’s-worth of fees.</w:t>
      </w:r>
    </w:p>
    <w:p w14:paraId="13B98F10" w14:textId="4E244073" w:rsidR="00B64CDD" w:rsidRPr="00B64CDD" w:rsidRDefault="00B64CDD" w:rsidP="00950EC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If a vendor stops attending the market without giving notice to the Market Manager of his/her decision to withdraw, weekly fees for the remainder of the season, minus 1 week’s-worth of fees, shall be credited to the vendor’s account for use in </w:t>
      </w:r>
      <w:r w:rsidR="00346885">
        <w:rPr>
          <w:rFonts w:ascii="Arial" w:hAnsi="Arial" w:cs="Arial"/>
          <w:sz w:val="24"/>
          <w:szCs w:val="24"/>
        </w:rPr>
        <w:t>the following season</w:t>
      </w:r>
      <w:r>
        <w:rPr>
          <w:rFonts w:ascii="Arial" w:hAnsi="Arial" w:cs="Arial"/>
          <w:sz w:val="24"/>
          <w:szCs w:val="24"/>
        </w:rPr>
        <w:t>.</w:t>
      </w:r>
    </w:p>
    <w:p w14:paraId="4F69121A" w14:textId="4BE426A8" w:rsidR="00B64CDD" w:rsidRPr="00A92A51" w:rsidRDefault="00B64CDD" w:rsidP="00950EC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If a vendor is unable to attend the market on particular date(s) and communicates in advance with the Market Manager, the vendor’s account will be credited for unused weeks, minus 1 week’s-worth of fees, for use in </w:t>
      </w:r>
      <w:r w:rsidR="00346885">
        <w:rPr>
          <w:rFonts w:ascii="Arial" w:hAnsi="Arial" w:cs="Arial"/>
          <w:sz w:val="24"/>
          <w:szCs w:val="24"/>
        </w:rPr>
        <w:t>the following season</w:t>
      </w:r>
      <w:r w:rsidR="007E53EE">
        <w:rPr>
          <w:rFonts w:ascii="Arial" w:hAnsi="Arial" w:cs="Arial"/>
          <w:sz w:val="24"/>
          <w:szCs w:val="24"/>
        </w:rPr>
        <w:t xml:space="preserve">.  If the vendor does not plan to return to the market </w:t>
      </w:r>
      <w:r w:rsidR="00346885">
        <w:rPr>
          <w:rFonts w:ascii="Arial" w:hAnsi="Arial" w:cs="Arial"/>
          <w:sz w:val="24"/>
          <w:szCs w:val="24"/>
        </w:rPr>
        <w:t>the next season</w:t>
      </w:r>
      <w:r w:rsidR="007E53EE">
        <w:rPr>
          <w:rFonts w:ascii="Arial" w:hAnsi="Arial" w:cs="Arial"/>
          <w:sz w:val="24"/>
          <w:szCs w:val="24"/>
        </w:rPr>
        <w:t>, the amount will be refunded.</w:t>
      </w:r>
    </w:p>
    <w:p w14:paraId="0AABE9B4" w14:textId="69CEF245" w:rsidR="00A92A51" w:rsidRDefault="00A92A51" w:rsidP="00A92A51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3312CD0" w14:textId="5091090B" w:rsidR="00A92A51" w:rsidRDefault="00A92A51" w:rsidP="00A92A51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714D0E6" w14:textId="249EE298" w:rsidR="00A92A51" w:rsidRDefault="00A92A51" w:rsidP="00A92A51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67AF4A" w14:textId="21F06441" w:rsidR="00A92A51" w:rsidRPr="00E37E1B" w:rsidRDefault="00A92A51" w:rsidP="00A92A51">
      <w:pPr>
        <w:spacing w:after="0"/>
        <w:rPr>
          <w:rFonts w:ascii="Arial" w:hAnsi="Arial" w:cs="Arial"/>
          <w:sz w:val="20"/>
          <w:szCs w:val="20"/>
        </w:rPr>
      </w:pPr>
      <w:r w:rsidRPr="00E37E1B">
        <w:rPr>
          <w:rFonts w:ascii="Arial" w:hAnsi="Arial" w:cs="Arial"/>
          <w:sz w:val="20"/>
          <w:szCs w:val="20"/>
        </w:rPr>
        <w:t xml:space="preserve">Adopted </w:t>
      </w:r>
      <w:r w:rsidR="00E37E1B" w:rsidRPr="00E37E1B">
        <w:rPr>
          <w:rFonts w:ascii="Arial" w:hAnsi="Arial" w:cs="Arial"/>
          <w:sz w:val="20"/>
          <w:szCs w:val="20"/>
        </w:rPr>
        <w:t xml:space="preserve">25 </w:t>
      </w:r>
      <w:r w:rsidRPr="00E37E1B">
        <w:rPr>
          <w:rFonts w:ascii="Arial" w:hAnsi="Arial" w:cs="Arial"/>
          <w:sz w:val="20"/>
          <w:szCs w:val="20"/>
        </w:rPr>
        <w:t>January 2021</w:t>
      </w:r>
      <w:r w:rsidR="00E37E1B" w:rsidRPr="00E37E1B">
        <w:rPr>
          <w:rFonts w:ascii="Arial" w:hAnsi="Arial" w:cs="Arial"/>
          <w:sz w:val="20"/>
          <w:szCs w:val="20"/>
        </w:rPr>
        <w:t>; amended 28 January 2021</w:t>
      </w:r>
    </w:p>
    <w:sectPr w:rsidR="00A92A51" w:rsidRPr="00E3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993"/>
    <w:multiLevelType w:val="hybridMultilevel"/>
    <w:tmpl w:val="C004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6E9B"/>
    <w:multiLevelType w:val="hybridMultilevel"/>
    <w:tmpl w:val="E9A4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17406"/>
    <w:multiLevelType w:val="hybridMultilevel"/>
    <w:tmpl w:val="C76E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CA"/>
    <w:rsid w:val="000B1B6E"/>
    <w:rsid w:val="001733FF"/>
    <w:rsid w:val="00346885"/>
    <w:rsid w:val="00575BEC"/>
    <w:rsid w:val="007E53EE"/>
    <w:rsid w:val="00871A2A"/>
    <w:rsid w:val="008F1EC7"/>
    <w:rsid w:val="00950ECA"/>
    <w:rsid w:val="00A92A51"/>
    <w:rsid w:val="00B64CDD"/>
    <w:rsid w:val="00C15206"/>
    <w:rsid w:val="00C32B80"/>
    <w:rsid w:val="00C44FAA"/>
    <w:rsid w:val="00E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D620"/>
  <w15:chartTrackingRefBased/>
  <w15:docId w15:val="{6A437F5E-FE32-4729-B2BC-7D7222A9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152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laura.jamie@gmail.com</dc:creator>
  <cp:keywords/>
  <dc:description/>
  <cp:lastModifiedBy>laura.jamie@gmail.com</cp:lastModifiedBy>
  <cp:revision>2</cp:revision>
  <dcterms:created xsi:type="dcterms:W3CDTF">2021-01-28T16:45:00Z</dcterms:created>
  <dcterms:modified xsi:type="dcterms:W3CDTF">2021-01-28T16:45:00Z</dcterms:modified>
</cp:coreProperties>
</file>